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footerReference r:id="rId4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B76C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行业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bottom"/>
        </w:tcPr>
        <w:p w14:paraId="565F32FD">
          <w:pPr>
            <w:jc w:val="both"/>
            <w:rPr>
              <w:rFonts w:hint="default" w:ascii="宋体" w:hAnsi="宋体" w:eastAsia="宋体"/>
              <w:sz w:val="18"/>
              <w:szCs w:val="18"/>
              <w:lang w:val="en-US" w:eastAsia="zh-CN"/>
            </w:rPr>
          </w:pPr>
          <w:r>
            <w:rPr>
              <w:rFonts w:hint="eastAsia" w:ascii="宋体" w:hAnsi="宋体"/>
              <w:sz w:val="18"/>
              <w:szCs w:val="18"/>
              <w:lang w:val="en-US" w:eastAsia="zh-CN"/>
            </w:rPr>
            <w:t>空调机组箱体性能评价与测试方法</w:t>
          </w:r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101"/>
            <w:gridCol w:w="2835"/>
            <w:gridCol w:w="1417"/>
            <w:gridCol w:w="1843"/>
            <w:gridCol w:w="209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101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hAnsi="宋体"/>
                    <w:sz w:val="18"/>
                    <w:szCs w:val="18"/>
                    <w:lang w:val="en-US" w:eastAsia="zh-CN"/>
                  </w:rPr>
                  <w:t>合肥通用机电产品检测院有限公司</w:t>
                </w:r>
              </w:p>
            </w:tc>
            <w:tc>
              <w:tcPr>
                <w:tcW w:w="1417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彭飞</w:t>
                </w:r>
              </w:p>
            </w:tc>
            <w:tc>
              <w:tcPr>
                <w:tcW w:w="1843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18055112735</w:t>
                </w:r>
              </w:p>
            </w:tc>
            <w:tc>
              <w:tcPr>
                <w:tcW w:w="209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2024年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10月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  <w:lang w:val="en-US" w:eastAsia="zh-CN"/>
                  </w:rPr>
                  <w:t>28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6B4BF5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1</TotalTime>
  <ScaleCrop>false</ScaleCrop>
  <LinksUpToDate>false</LinksUpToDate>
  <CharactersWithSpaces>215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游子</cp:lastModifiedBy>
  <cp:lastPrinted>2017-03-13T08:33:00Z</cp:lastPrinted>
  <dcterms:modified xsi:type="dcterms:W3CDTF">2024-08-28T01:20:36Z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865FEB4F2E4B443DB26F9DB2C7BE7972</vt:lpwstr>
  </property>
</Properties>
</file>